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CEB" w:rsidRDefault="001F1CEB" w:rsidP="001F1CEB"/>
    <w:p w:rsidR="001F1CEB" w:rsidRDefault="001F1CEB" w:rsidP="001F1CEB"/>
    <w:p w:rsidR="001F1CEB" w:rsidRPr="0002372D" w:rsidRDefault="001F1CEB" w:rsidP="001F1CE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2372D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:rsidR="001F1CEB" w:rsidRPr="0002372D" w:rsidRDefault="001F1CEB" w:rsidP="001F1CE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r w:rsidR="003211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372D">
        <w:rPr>
          <w:rFonts w:ascii="Times New Roman" w:hAnsi="Times New Roman" w:cs="Times New Roman"/>
          <w:sz w:val="28"/>
          <w:szCs w:val="28"/>
          <w:lang w:val="uk-UA"/>
        </w:rPr>
        <w:t>Міністру освіти і науки</w:t>
      </w:r>
    </w:p>
    <w:p w:rsidR="001F1CEB" w:rsidRDefault="001F1CEB" w:rsidP="001F1CE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 w:rsidR="003211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372D">
        <w:rPr>
          <w:rFonts w:ascii="Times New Roman" w:hAnsi="Times New Roman" w:cs="Times New Roman"/>
          <w:sz w:val="28"/>
          <w:szCs w:val="28"/>
          <w:lang w:val="uk-UA"/>
        </w:rPr>
        <w:t>п. Оксену Л</w:t>
      </w:r>
      <w:r>
        <w:rPr>
          <w:rFonts w:ascii="Times New Roman" w:hAnsi="Times New Roman" w:cs="Times New Roman"/>
          <w:sz w:val="28"/>
          <w:szCs w:val="28"/>
          <w:lang w:val="uk-UA"/>
        </w:rPr>
        <w:t>ІСОВОМУ</w:t>
      </w:r>
    </w:p>
    <w:p w:rsidR="001F1CEB" w:rsidRDefault="001F1CEB" w:rsidP="001F1C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1F1CEB" w:rsidRDefault="001F1CEB" w:rsidP="001F1C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1F1CEB" w:rsidRDefault="001F1CEB" w:rsidP="001F1C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Надсилаємо Вам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</w:t>
      </w:r>
      <w:r w:rsidRPr="00433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ропозиції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3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Чернівецького національного університету імені Юрія Федьковича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3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щодо проєкту Стандарту вищої освіти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3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зі спеціальності 014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3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Середня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3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освіта (за предметними спеціальностями)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3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першого (бакалаврського) рівня вищої освіти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1F1CEB" w:rsidRPr="00433078" w:rsidRDefault="001F1CEB" w:rsidP="001F1C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Додаток: 2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арк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1F1CEB" w:rsidRDefault="001F1CEB" w:rsidP="001F1CE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F1CEB" w:rsidRDefault="001F1CEB" w:rsidP="001F1CE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73101" w:rsidRDefault="00C73101"/>
    <w:p w:rsidR="003211EB" w:rsidRDefault="003211EB"/>
    <w:p w:rsidR="003211EB" w:rsidRDefault="003211EB"/>
    <w:p w:rsidR="003211EB" w:rsidRPr="003211EB" w:rsidRDefault="003211E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</w:t>
      </w:r>
      <w:r w:rsidRPr="003211EB">
        <w:rPr>
          <w:rFonts w:ascii="Times New Roman" w:hAnsi="Times New Roman" w:cs="Times New Roman"/>
          <w:b/>
          <w:sz w:val="28"/>
          <w:szCs w:val="28"/>
          <w:lang w:val="uk-UA"/>
        </w:rPr>
        <w:t>В.о. ректора                                                                                           Василь БАЛУХ</w:t>
      </w:r>
    </w:p>
    <w:p w:rsidR="003211EB" w:rsidRDefault="003211EB"/>
    <w:p w:rsidR="003211EB" w:rsidRDefault="003211EB"/>
    <w:p w:rsidR="003211EB" w:rsidRDefault="003211EB"/>
    <w:p w:rsidR="003211EB" w:rsidRDefault="003211EB"/>
    <w:p w:rsidR="003211EB" w:rsidRDefault="003211EB"/>
    <w:p w:rsidR="00C506B5" w:rsidRDefault="00C506B5" w:rsidP="00C506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lastRenderedPageBreak/>
        <w:t>Про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 xml:space="preserve">позиції  </w:t>
      </w:r>
    </w:p>
    <w:p w:rsidR="00C506B5" w:rsidRDefault="00C506B5" w:rsidP="00C506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>Чернівецького національного університету імені Юрія Федьковича</w:t>
      </w:r>
    </w:p>
    <w:p w:rsidR="00C506B5" w:rsidRDefault="00C506B5" w:rsidP="00C506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 xml:space="preserve">щодо проєкту Стандарту вищої освіти </w:t>
      </w:r>
    </w:p>
    <w:p w:rsidR="00C506B5" w:rsidRDefault="00C506B5" w:rsidP="00C506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>зі спеціальності 014 Середня освіта (за предметними спеціальностями)</w:t>
      </w:r>
    </w:p>
    <w:p w:rsidR="00C506B5" w:rsidRDefault="00C506B5" w:rsidP="00C506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>першого (бакалаврського) рівня вищої освіти</w:t>
      </w:r>
    </w:p>
    <w:p w:rsidR="00C506B5" w:rsidRDefault="00C506B5" w:rsidP="00C506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04"/>
        <w:gridCol w:w="1882"/>
        <w:gridCol w:w="425"/>
        <w:gridCol w:w="1984"/>
        <w:gridCol w:w="770"/>
        <w:gridCol w:w="2278"/>
        <w:gridCol w:w="6917"/>
      </w:tblGrid>
      <w:tr w:rsidR="00C506B5" w:rsidTr="00C506B5"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6B5" w:rsidRDefault="00C506B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06B5" w:rsidRDefault="00C506B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Пункти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06B5" w:rsidRDefault="00C506B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Проєкт</w:t>
            </w:r>
          </w:p>
        </w:tc>
        <w:tc>
          <w:tcPr>
            <w:tcW w:w="28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06B5" w:rsidRDefault="00C506B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Пропозиція</w:t>
            </w:r>
          </w:p>
        </w:tc>
        <w:tc>
          <w:tcPr>
            <w:tcW w:w="7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06B5" w:rsidRDefault="00C506B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Обґрунтування</w:t>
            </w:r>
          </w:p>
        </w:tc>
      </w:tr>
      <w:tr w:rsidR="00C506B5" w:rsidTr="00C506B5">
        <w:trPr>
          <w:trHeight w:val="278"/>
        </w:trPr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6B5" w:rsidRDefault="00C506B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6B5" w:rsidRDefault="00C506B5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«Професійна кваліфікація», </w:t>
            </w:r>
          </w:p>
          <w:p w:rsidR="00C506B5" w:rsidRDefault="00C506B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«Кваліфікація в дипломі»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6B5" w:rsidRDefault="00C506B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Вчитель (назва предмету), викладач закладу фахової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передвищої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освіти, професійна кваліфікація за додатковою спеціальністю (предметною спеціальністю) та/або спеціалізацією(ями)</w:t>
            </w:r>
          </w:p>
        </w:tc>
        <w:tc>
          <w:tcPr>
            <w:tcW w:w="28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6B5" w:rsidRDefault="00C506B5">
            <w:pPr>
              <w:tabs>
                <w:tab w:val="left" w:pos="6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вилучити «викладач закладу фахової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передвищої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освіти» </w:t>
            </w:r>
          </w:p>
          <w:p w:rsidR="00C506B5" w:rsidRDefault="00C506B5">
            <w:pPr>
              <w:tabs>
                <w:tab w:val="left" w:pos="625"/>
              </w:tabs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6B5" w:rsidRDefault="00C506B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Означене формулювання суперечить ряду нормативних документів, зокрема: Закону «Про фахову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передвищу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освіту».</w:t>
            </w:r>
          </w:p>
          <w:p w:rsidR="00C506B5" w:rsidRDefault="00C506B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«Стаття 59. Основні посади педагогічних працівників закладів фахової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передвищої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освіти та порядок їх заміщення </w:t>
            </w:r>
          </w:p>
          <w:p w:rsidR="00C506B5" w:rsidRDefault="00C506B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п 3. Посади педагогічних працівників, як правило, займають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особи із ступенем магістра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 w:eastAsia="ru-RU"/>
              </w:rPr>
              <w:t>До 30 відсотків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посад педагогічних працівників закладу фахової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передвищої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освіти, структурного підрозділу закладу вищої освіти, іншої юридичної особи, основним видом діяльності якого є освітня діяльність у сфері фахової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передвищої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освіти, можуть займати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 w:eastAsia="ru-RU"/>
              </w:rPr>
              <w:t>особи з вищою освітою першого (бакалаврського) рівня»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  <w:p w:rsidR="00C506B5" w:rsidRDefault="00C506B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З перерахованих у п.1 ст. 59 посад особи з вищою освітою першого (бакалаврського) рівня можуть обіймати, згідно Кваліфікаційних характеристик професій (посад) педагогічних та науково-педагогічних працівників навчальних закладів», лише такі посади, як «вихователь», «майстер виробничого навчання», «керівник фізичного виховання» тощо.</w:t>
            </w:r>
          </w:p>
          <w:p w:rsidR="00C506B5" w:rsidRDefault="00C506B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Посади «викладач, старший викладач» (позиція 5 п.1 ст.59 Закону про фахову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передвищу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освіту) варто розглядати як посади групи професій «Викладачі закладів вищої освіти». </w:t>
            </w:r>
          </w:p>
          <w:p w:rsidR="00C506B5" w:rsidRDefault="00C506B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Так, у відповідному Професійному стандарті (23.03.2021 р.) у п. 1.7 «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uk-UA" w:eastAsia="ru-RU"/>
              </w:rPr>
              <w:t>Місце професії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…» зазначено, що «…викладач, старший викладач…. є посадами … закладу вищої та фахової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передвищої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освіти». А пункт 2.1 «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uk-UA" w:eastAsia="ru-RU"/>
              </w:rPr>
              <w:t>Первинна професійна підготовка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» визначає однозначно обов’язковим для таких посад здобуття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 xml:space="preserve">ступеня магістра. </w:t>
            </w:r>
          </w:p>
        </w:tc>
      </w:tr>
      <w:tr w:rsidR="00C506B5" w:rsidTr="00C506B5"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6B5" w:rsidRDefault="00C506B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6B5" w:rsidRDefault="00C506B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«V. Обсяг кредитів ЄКТС, необхідний для здобуття відповідного ступеня вищої освіти»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6B5" w:rsidRDefault="00C506B5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Мінімальний обсяг навчальних і виробничих практик – не менше 5% обсягу освітньої програми</w:t>
            </w:r>
          </w:p>
          <w:p w:rsidR="00C506B5" w:rsidRDefault="00C506B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6B5" w:rsidRDefault="00C506B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не менше 10-15%</w:t>
            </w:r>
          </w:p>
        </w:tc>
        <w:tc>
          <w:tcPr>
            <w:tcW w:w="7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6B5" w:rsidRDefault="00C506B5">
            <w:pPr>
              <w:tabs>
                <w:tab w:val="num" w:pos="720"/>
              </w:tabs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Вимога Концепції розвитку педагогічної освіти (2018):</w:t>
            </w:r>
          </w:p>
          <w:p w:rsidR="00C506B5" w:rsidRDefault="00C506B5">
            <w:pPr>
              <w:tabs>
                <w:tab w:val="num" w:pos="720"/>
              </w:tabs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п.2.5.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Розширення практичної підготовки, присвоєння професійної кваліфікації педагогічного працівника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  <w:p w:rsidR="00C506B5" w:rsidRDefault="00C506B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«…обсяг практичної підготовки має складати не менше 30 кредитів ЄКТС у межах обов’язкової частини бакалаврських програм (починаючи з першого року навчання, у різних закладах освіти і різних класах (курсах))….» </w:t>
            </w:r>
          </w:p>
        </w:tc>
      </w:tr>
      <w:tr w:rsidR="00C506B5" w:rsidTr="00C506B5"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6B5" w:rsidRDefault="00C506B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716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6B5" w:rsidRDefault="00C506B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VІ. Перелік обов’язкових компетентностей випускника</w:t>
            </w:r>
          </w:p>
        </w:tc>
        <w:tc>
          <w:tcPr>
            <w:tcW w:w="7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6B5" w:rsidRDefault="00C506B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C506B5" w:rsidTr="00C506B5"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6B5" w:rsidRDefault="00C506B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6B5" w:rsidRDefault="00C506B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Загальні компетентності (ЗК)</w:t>
            </w:r>
          </w:p>
        </w:tc>
        <w:tc>
          <w:tcPr>
            <w:tcW w:w="27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6B5" w:rsidRDefault="00C506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ЗК 10.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Здатність поважати різноманітність і мультикультурність суспільства, усвідомлювати необхідність рівних можливостей для всіх учасників освітнього процесу.</w:t>
            </w:r>
          </w:p>
          <w:p w:rsidR="00C506B5" w:rsidRDefault="00C506B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6B5" w:rsidRDefault="00C506B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Доповнити</w:t>
            </w:r>
          </w:p>
          <w:p w:rsidR="00C506B5" w:rsidRDefault="00C506B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«Здатність виявляти повагу та цінувати українську національну культуру, багатоманітність та мультикультурність у суспільства, здатність до вираження національної культурної ідентичності, творчого самовираження;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усвідомлювати необхідність рівних можливостей для всіх учасників освітнього процесу</w:t>
            </w:r>
          </w:p>
        </w:tc>
        <w:tc>
          <w:tcPr>
            <w:tcW w:w="7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6B5" w:rsidRDefault="00C506B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Узгодження з чинним Професійним стандартом вчителя закладу загальної середньої освіти (2020), ЗК.03</w:t>
            </w:r>
          </w:p>
        </w:tc>
      </w:tr>
      <w:tr w:rsidR="00C506B5" w:rsidTr="00C506B5"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6B5" w:rsidRDefault="00C506B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6B5" w:rsidRDefault="00C506B5">
            <w:pPr>
              <w:shd w:val="clear" w:color="auto" w:fill="FFFFFF"/>
              <w:tabs>
                <w:tab w:val="left" w:pos="495"/>
                <w:tab w:val="left" w:pos="709"/>
              </w:tabs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/>
              </w:rPr>
              <w:t>Компетентності предметних спеціальностей (ПК)</w:t>
            </w:r>
          </w:p>
        </w:tc>
        <w:tc>
          <w:tcPr>
            <w:tcW w:w="27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6B5" w:rsidRDefault="00C506B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6B5" w:rsidRDefault="00C506B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виробити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єдиний підхід щодо формулювання методичної складової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предметних компетентностей так, щоб вони відображали здатність випускника до виконання повного спектру трудових функцій на основі специфіки предметної спеціальності </w:t>
            </w:r>
          </w:p>
        </w:tc>
      </w:tr>
    </w:tbl>
    <w:p w:rsidR="00C506B5" w:rsidRDefault="00C506B5" w:rsidP="00C506B5"/>
    <w:p w:rsidR="003211EB" w:rsidRDefault="003211EB"/>
    <w:p w:rsidR="003211EB" w:rsidRDefault="003211EB"/>
    <w:p w:rsidR="003211EB" w:rsidRDefault="003211EB"/>
    <w:p w:rsidR="003211EB" w:rsidRDefault="003211EB"/>
    <w:p w:rsidR="003211EB" w:rsidRDefault="003211EB"/>
    <w:p w:rsidR="003211EB" w:rsidRDefault="003211EB"/>
    <w:p w:rsidR="003211EB" w:rsidRDefault="003211EB"/>
    <w:p w:rsidR="003211EB" w:rsidRDefault="003211EB"/>
    <w:sectPr w:rsidR="003211EB" w:rsidSect="00C506B5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A65"/>
    <w:rsid w:val="001F1CEB"/>
    <w:rsid w:val="003211EB"/>
    <w:rsid w:val="007B6A65"/>
    <w:rsid w:val="00C506B5"/>
    <w:rsid w:val="00C7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A1026-7E3A-4FFF-867C-C13E7C833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6B5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5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633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2023-04-06T08:11:00Z</dcterms:created>
  <dcterms:modified xsi:type="dcterms:W3CDTF">2023-04-06T08:17:00Z</dcterms:modified>
</cp:coreProperties>
</file>